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7C" w:rsidRPr="00532C7C" w:rsidRDefault="00532C7C" w:rsidP="0053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32C7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"http://www.consultant.ru/document/cons_doc_LAW_61801/" </w:instrText>
      </w:r>
      <w:r w:rsidRPr="00532C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32C7C">
        <w:rPr>
          <w:rFonts w:ascii="Arial" w:eastAsia="Times New Roman" w:hAnsi="Arial" w:cs="Arial"/>
          <w:b/>
          <w:bCs/>
          <w:color w:val="666699"/>
          <w:sz w:val="26"/>
          <w:szCs w:val="26"/>
          <w:u w:val="single"/>
          <w:shd w:val="clear" w:color="auto" w:fill="FFFFFF"/>
          <w:lang w:eastAsia="ru-RU"/>
        </w:rPr>
        <w:t>Федеральный закон от 27.07.2006 N 152-ФЗ (ред. от 30.12.2020) "О персональных данных" (с изм. и доп., вступ. в силу с 01.03.2021)</w:t>
      </w:r>
      <w:r w:rsidRPr="00532C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32C7C" w:rsidRPr="00532C7C" w:rsidRDefault="00532C7C" w:rsidP="00532C7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080"/>
      <w:bookmarkEnd w:id="0"/>
      <w:r w:rsidRPr="00532C7C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10. Специальные категории персональных данных</w:t>
      </w:r>
    </w:p>
    <w:p w:rsidR="00532C7C" w:rsidRPr="00532C7C" w:rsidRDefault="00532C7C" w:rsidP="00532C7C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25"/>
      <w:bookmarkStart w:id="2" w:name="dst100081"/>
      <w:bookmarkEnd w:id="1"/>
      <w:bookmarkEnd w:id="2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 </w:t>
      </w:r>
      <w:hyperlink r:id="rId4" w:anchor="dst100082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частями 2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hyperlink r:id="rId5" w:anchor="dst26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2.1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статьи.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6" w:anchor="dst100090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24.04.2020 N 123-ФЗ)</w:t>
      </w:r>
    </w:p>
    <w:p w:rsidR="00532C7C" w:rsidRPr="00532C7C" w:rsidRDefault="00532C7C" w:rsidP="00532C7C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82"/>
      <w:bookmarkEnd w:id="3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Обработка указанных в </w:t>
      </w:r>
      <w:hyperlink r:id="rId7" w:anchor="dst25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части 1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 специальных категорий персональных данных допускается в случаях, если: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83"/>
      <w:bookmarkEnd w:id="4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субъект персональных данных дал согласие в письменной форме на обработку своих персональных данных;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33"/>
      <w:bookmarkStart w:id="6" w:name="dst100084"/>
      <w:bookmarkStart w:id="7" w:name="dst100296"/>
      <w:bookmarkEnd w:id="5"/>
      <w:bookmarkEnd w:id="6"/>
      <w:bookmarkEnd w:id="7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 </w:t>
      </w:r>
      <w:hyperlink r:id="rId8" w:anchor="dst34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статьей 10.1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настоящего Федерального закона;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2 в ред. Федерального </w:t>
      </w:r>
      <w:hyperlink r:id="rId9" w:anchor="dst100015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30.12.2020 N 519-ФЗ)</w:t>
      </w:r>
    </w:p>
    <w:p w:rsidR="00532C7C" w:rsidRPr="00532C7C" w:rsidRDefault="00532C7C" w:rsidP="00532C7C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225"/>
      <w:bookmarkEnd w:id="8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2.1) 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реадмиссии</w:t>
      </w:r>
      <w:proofErr w:type="spellEnd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2.1 введен Федеральным </w:t>
      </w:r>
      <w:hyperlink r:id="rId10" w:anchor="dst100011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25.11.2009 N 266-ФЗ)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231"/>
      <w:bookmarkEnd w:id="9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2.2) обработка персональных данных осуществляется в соответствии с Федеральным </w:t>
      </w:r>
      <w:hyperlink r:id="rId11" w:anchor="dst0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25 января 2002 года N 8-ФЗ "О Всероссийской переписи населения";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2.2 введен Федеральным </w:t>
      </w:r>
      <w:hyperlink r:id="rId12" w:anchor="dst100016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27.07.2010 N 204-ФЗ)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3"/>
      <w:bookmarkStart w:id="11" w:name="dst100297"/>
      <w:bookmarkEnd w:id="10"/>
      <w:bookmarkEnd w:id="11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2.3) обработка персональных данных осуществляется в соответствии с </w:t>
      </w:r>
      <w:hyperlink r:id="rId13" w:anchor="dst0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 государственной социальной помощи, трудовым </w:t>
      </w:r>
      <w:hyperlink r:id="rId14" w:anchor="dst100635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пенсионным законодательством Российской Федерации;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2.3 введен Федеральным </w:t>
      </w:r>
      <w:hyperlink r:id="rId15" w:anchor="dst100086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25.07.2011 N 261-ФЗ, в ред. Федерального </w:t>
      </w:r>
      <w:hyperlink r:id="rId16" w:anchor="dst100657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21.07.2014 N 216-ФЗ)</w:t>
      </w:r>
    </w:p>
    <w:p w:rsidR="00532C7C" w:rsidRPr="00532C7C" w:rsidRDefault="00532C7C" w:rsidP="00532C7C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298"/>
      <w:bookmarkStart w:id="13" w:name="dst100085"/>
      <w:bookmarkEnd w:id="12"/>
      <w:bookmarkEnd w:id="13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3 в ред. Федерального </w:t>
      </w:r>
      <w:hyperlink r:id="rId17" w:anchor="dst100088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25.07.2011 N 261-ФЗ)</w:t>
      </w:r>
    </w:p>
    <w:p w:rsidR="00532C7C" w:rsidRPr="00532C7C" w:rsidRDefault="00532C7C" w:rsidP="00532C7C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086"/>
      <w:bookmarkEnd w:id="14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</w:t>
      </w: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обработка персональных данных осуществляется лицом, профессионально занимающимся медицинской деятельностью и обязанным в соответствии с </w:t>
      </w:r>
      <w:hyperlink r:id="rId18" w:anchor="dst100008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Российской Федерации сохранять врачебную тайну;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87"/>
      <w:bookmarkEnd w:id="15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299"/>
      <w:bookmarkStart w:id="17" w:name="dst100088"/>
      <w:bookmarkEnd w:id="16"/>
      <w:bookmarkEnd w:id="17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6 в ред. Федерального </w:t>
      </w:r>
      <w:hyperlink r:id="rId19" w:anchor="dst100090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25.07.2011 N 261-ФЗ)</w:t>
      </w:r>
    </w:p>
    <w:p w:rsidR="00532C7C" w:rsidRPr="00532C7C" w:rsidRDefault="00532C7C" w:rsidP="00532C7C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300"/>
      <w:bookmarkStart w:id="19" w:name="dst100089"/>
      <w:bookmarkEnd w:id="18"/>
      <w:bookmarkEnd w:id="19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7) обработка персональных данных осуществляется в соответствии с законодательством 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разыскной</w:t>
      </w:r>
      <w:proofErr w:type="spellEnd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деятельности, об исполнительном производстве, уголовно-исполнительным </w:t>
      </w:r>
      <w:hyperlink r:id="rId20" w:anchor="dst0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Российской Федерации;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7 в ред. Федерального </w:t>
      </w:r>
      <w:hyperlink r:id="rId21" w:anchor="dst100092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25.07.2011 N 261-ФЗ)</w:t>
      </w:r>
    </w:p>
    <w:p w:rsidR="00532C7C" w:rsidRPr="00532C7C" w:rsidRDefault="00532C7C" w:rsidP="00532C7C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8"/>
      <w:bookmarkEnd w:id="20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7.1) обработка полученных в установленных </w:t>
      </w:r>
      <w:hyperlink r:id="rId22" w:anchor="dst100014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7.1 введен Федеральным </w:t>
      </w:r>
      <w:hyperlink r:id="rId23" w:anchor="dst100012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23.07.2013 N 205-ФЗ)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301"/>
      <w:bookmarkStart w:id="22" w:name="dst4"/>
      <w:bookmarkEnd w:id="21"/>
      <w:bookmarkEnd w:id="22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8 в ред. Федерального </w:t>
      </w:r>
      <w:hyperlink r:id="rId24" w:anchor="dst100094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25.07.2011 N 261-ФЗ)</w:t>
      </w:r>
    </w:p>
    <w:p w:rsidR="00532C7C" w:rsidRPr="00532C7C" w:rsidRDefault="00532C7C" w:rsidP="00532C7C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"/>
      <w:bookmarkStart w:id="24" w:name="dst100302"/>
      <w:bookmarkEnd w:id="23"/>
      <w:bookmarkEnd w:id="24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9 введен Федеральным </w:t>
      </w:r>
      <w:hyperlink r:id="rId25" w:anchor="dst100096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25.07.2011 N 261-ФЗ)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dst11"/>
      <w:bookmarkEnd w:id="25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10) обработка персональных данных осуществляется в соответствии с </w:t>
      </w:r>
      <w:hyperlink r:id="rId26" w:anchor="dst100011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законодательством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Российской Федерации о гражданстве Российской Федерации.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(п. 10 введен Федеральным </w:t>
      </w:r>
      <w:hyperlink r:id="rId27" w:anchor="dst100056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04.06.2014 N 142-ФЗ)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dst26"/>
      <w:bookmarkEnd w:id="26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управления, а также в иных целях, предусмотренных Федеральным </w:t>
      </w:r>
      <w:hyperlink r:id="rId28" w:anchor="dst100025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"О персональных данных", в порядке и на условиях, которые предусмотрены указанным Федеральным законом.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(часть 2.1 введена Федеральным </w:t>
      </w:r>
      <w:hyperlink r:id="rId29" w:anchor="dst100091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24.04.2020 N 123-ФЗ)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7" w:name="dst100090"/>
      <w:bookmarkEnd w:id="27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8" w:name="dst100303"/>
      <w:bookmarkStart w:id="29" w:name="dst100091"/>
      <w:bookmarkEnd w:id="28"/>
      <w:bookmarkEnd w:id="29"/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Обработка специальных категорий персональных данных, осуществлявшаяся в случаях, предусмотренных </w:t>
      </w:r>
      <w:hyperlink r:id="rId30" w:anchor="dst100082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частями 2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 </w:t>
      </w:r>
      <w:hyperlink r:id="rId31" w:anchor="dst100090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3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настоящей статьи, должна быть незамедлительно прекращена, если устранены причины, вследствие которых осуществлялась обработка, если иное не установлено федеральным законом.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32" w:anchor="dst100098" w:history="1">
        <w:r w:rsidRPr="00532C7C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25.07.2011 N 261-ФЗ)</w:t>
      </w:r>
    </w:p>
    <w:p w:rsidR="00532C7C" w:rsidRPr="00532C7C" w:rsidRDefault="00532C7C" w:rsidP="00532C7C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32C7C" w:rsidRPr="00532C7C" w:rsidRDefault="00532C7C" w:rsidP="00532C7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32C7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C7297" w:rsidRDefault="002C7297">
      <w:bookmarkStart w:id="30" w:name="_GoBack"/>
      <w:bookmarkEnd w:id="30"/>
    </w:p>
    <w:sectPr w:rsidR="002C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A2"/>
    <w:rsid w:val="002C7297"/>
    <w:rsid w:val="004B1DA2"/>
    <w:rsid w:val="0053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A9B6E-0CBC-4B1F-8892-0F1B499C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2C7C"/>
    <w:rPr>
      <w:color w:val="0000FF"/>
      <w:u w:val="single"/>
    </w:rPr>
  </w:style>
  <w:style w:type="character" w:customStyle="1" w:styleId="blk">
    <w:name w:val="blk"/>
    <w:basedOn w:val="a0"/>
    <w:rsid w:val="00532C7C"/>
  </w:style>
  <w:style w:type="character" w:customStyle="1" w:styleId="hl">
    <w:name w:val="hl"/>
    <w:basedOn w:val="a0"/>
    <w:rsid w:val="00532C7C"/>
  </w:style>
  <w:style w:type="character" w:customStyle="1" w:styleId="nobr">
    <w:name w:val="nobr"/>
    <w:basedOn w:val="a0"/>
    <w:rsid w:val="0053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55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1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4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96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4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4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56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901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56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64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341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19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259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183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8159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85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8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7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991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68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69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721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33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020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07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402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889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575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480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826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207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8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2014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78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3130/591acc70f577873c1ee54765eda110b7a0271eaf/" TargetMode="External"/><Relationship Id="rId13" Type="http://schemas.openxmlformats.org/officeDocument/2006/relationships/hyperlink" Target="http://www.consultant.ru/document/cons_doc_LAW_383418/" TargetMode="External"/><Relationship Id="rId18" Type="http://schemas.openxmlformats.org/officeDocument/2006/relationships/hyperlink" Target="http://www.consultant.ru/document/cons_doc_LAW_93980/" TargetMode="External"/><Relationship Id="rId26" Type="http://schemas.openxmlformats.org/officeDocument/2006/relationships/hyperlink" Target="http://www.consultant.ru/document/cons_doc_LAW_357148/cdbc513e70f2fe28724cb65632dac8596aec9d8f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17437/3d0cac60971a511280cbba229d9b6329c07731f7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onsultant.ru/document/cons_doc_LAW_373130/26edb2934b899bf9c74c3a8f7e574651c6565e6d/" TargetMode="External"/><Relationship Id="rId12" Type="http://schemas.openxmlformats.org/officeDocument/2006/relationships/hyperlink" Target="http://www.consultant.ru/document/cons_doc_LAW_103017/b004fed0b70d0f223e4a81f8ad6cd92af90a7e3b/" TargetMode="External"/><Relationship Id="rId17" Type="http://schemas.openxmlformats.org/officeDocument/2006/relationships/hyperlink" Target="http://www.consultant.ru/document/cons_doc_LAW_117437/3d0cac60971a511280cbba229d9b6329c07731f7/" TargetMode="External"/><Relationship Id="rId25" Type="http://schemas.openxmlformats.org/officeDocument/2006/relationships/hyperlink" Target="http://www.consultant.ru/document/cons_doc_LAW_117437/3d0cac60971a511280cbba229d9b6329c07731f7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201405/1d180977d026edde9616ec2b675f597f5573a08e/" TargetMode="External"/><Relationship Id="rId20" Type="http://schemas.openxmlformats.org/officeDocument/2006/relationships/hyperlink" Target="http://www.consultant.ru/document/cons_doc_LAW_386944/" TargetMode="External"/><Relationship Id="rId29" Type="http://schemas.openxmlformats.org/officeDocument/2006/relationships/hyperlink" Target="http://www.consultant.ru/document/cons_doc_LAW_351127/5366f54670c8c597465a9f3613516ecc430fa0a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1127/5366f54670c8c597465a9f3613516ecc430fa0aa/" TargetMode="External"/><Relationship Id="rId11" Type="http://schemas.openxmlformats.org/officeDocument/2006/relationships/hyperlink" Target="http://www.consultant.ru/document/cons_doc_LAW_351251/" TargetMode="External"/><Relationship Id="rId24" Type="http://schemas.openxmlformats.org/officeDocument/2006/relationships/hyperlink" Target="http://www.consultant.ru/document/cons_doc_LAW_117437/3d0cac60971a511280cbba229d9b6329c07731f7/" TargetMode="External"/><Relationship Id="rId32" Type="http://schemas.openxmlformats.org/officeDocument/2006/relationships/hyperlink" Target="http://www.consultant.ru/document/cons_doc_LAW_117437/3d0cac60971a511280cbba229d9b6329c07731f7/" TargetMode="External"/><Relationship Id="rId5" Type="http://schemas.openxmlformats.org/officeDocument/2006/relationships/hyperlink" Target="http://www.consultant.ru/document/cons_doc_LAW_373130/26edb2934b899bf9c74c3a8f7e574651c6565e6d/" TargetMode="External"/><Relationship Id="rId15" Type="http://schemas.openxmlformats.org/officeDocument/2006/relationships/hyperlink" Target="http://www.consultant.ru/document/cons_doc_LAW_117437/3d0cac60971a511280cbba229d9b6329c07731f7/" TargetMode="External"/><Relationship Id="rId23" Type="http://schemas.openxmlformats.org/officeDocument/2006/relationships/hyperlink" Target="http://www.consultant.ru/document/cons_doc_LAW_149651/b004fed0b70d0f223e4a81f8ad6cd92af90a7e3b/" TargetMode="External"/><Relationship Id="rId28" Type="http://schemas.openxmlformats.org/officeDocument/2006/relationships/hyperlink" Target="http://www.consultant.ru/document/cons_doc_LAW_351127/b5831587d52eae9a7ee2b199b9a00948d8ccea61/" TargetMode="External"/><Relationship Id="rId10" Type="http://schemas.openxmlformats.org/officeDocument/2006/relationships/hyperlink" Target="http://www.consultant.ru/document/cons_doc_LAW_94106/" TargetMode="External"/><Relationship Id="rId19" Type="http://schemas.openxmlformats.org/officeDocument/2006/relationships/hyperlink" Target="http://www.consultant.ru/document/cons_doc_LAW_117437/3d0cac60971a511280cbba229d9b6329c07731f7/" TargetMode="External"/><Relationship Id="rId31" Type="http://schemas.openxmlformats.org/officeDocument/2006/relationships/hyperlink" Target="http://www.consultant.ru/document/cons_doc_LAW_373130/26edb2934b899bf9c74c3a8f7e574651c6565e6d/" TargetMode="External"/><Relationship Id="rId4" Type="http://schemas.openxmlformats.org/officeDocument/2006/relationships/hyperlink" Target="http://www.consultant.ru/document/cons_doc_LAW_373130/26edb2934b899bf9c74c3a8f7e574651c6565e6d/" TargetMode="External"/><Relationship Id="rId9" Type="http://schemas.openxmlformats.org/officeDocument/2006/relationships/hyperlink" Target="http://www.consultant.ru/document/cons_doc_LAW_372682/3d0cac60971a511280cbba229d9b6329c07731f7/" TargetMode="External"/><Relationship Id="rId14" Type="http://schemas.openxmlformats.org/officeDocument/2006/relationships/hyperlink" Target="http://www.consultant.ru/document/cons_doc_LAW_382637/aa501d1bd2f6e341d0d0aaf21bf5e694cfb4f28e/" TargetMode="External"/><Relationship Id="rId22" Type="http://schemas.openxmlformats.org/officeDocument/2006/relationships/hyperlink" Target="http://www.consultant.ru/document/cons_doc_LAW_154843/" TargetMode="External"/><Relationship Id="rId27" Type="http://schemas.openxmlformats.org/officeDocument/2006/relationships/hyperlink" Target="http://www.consultant.ru/document/cons_doc_LAW_200958/5bdc78bf7e3015a0ea0c0ea5bef708a6c79e2f0a/" TargetMode="External"/><Relationship Id="rId30" Type="http://schemas.openxmlformats.org/officeDocument/2006/relationships/hyperlink" Target="http://www.consultant.ru/document/cons_doc_LAW_373130/26edb2934b899bf9c74c3a8f7e574651c6565e6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Ildar</dc:creator>
  <cp:keywords/>
  <dc:description/>
  <cp:lastModifiedBy>Ildar</cp:lastModifiedBy>
  <cp:revision>3</cp:revision>
  <dcterms:created xsi:type="dcterms:W3CDTF">2021-06-22T13:46:00Z</dcterms:created>
  <dcterms:modified xsi:type="dcterms:W3CDTF">2021-06-22T13:46:00Z</dcterms:modified>
</cp:coreProperties>
</file>